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>
        <w:tblPrEx/>
        <w:trPr/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ТЗ.0002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3560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А.И.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2025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ТЕХНИЧЕСКОЕ ЗАДАНИЕ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на проведение закупки на поставку электроинструмента 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1.1 Заказчик: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АО «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Россети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Сибирь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Тываэнерго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»</w:t>
      </w:r>
      <w:r>
        <w:rPr>
          <w:rFonts w:ascii="Times New Roman" w:hAnsi="Times New Roman" w:eastAsia="Times New Roman"/>
          <w:i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поставка электроинструмента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Центральный склад, г. Кызыл. Ул. Колхозная 2б.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2.2 Поставка продукции осуществляется до места поставки силами и средствами поставщик.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Упаковка, 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</w:t>
      </w:r>
      <w:bookmarkStart w:id="0" w:name="_Hlk143434021"/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указанным </w:t>
      </w:r>
      <w:r>
        <w:rPr>
          <w:rFonts w:ascii="Times New Roman" w:hAnsi="Times New Roman"/>
          <w:sz w:val="26"/>
          <w:szCs w:val="26"/>
        </w:rPr>
        <w:t xml:space="preserve">в технических условиях изготовителя продукции</w:t>
      </w:r>
      <w:bookmarkEnd w:id="0"/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2.3 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с даты заключения договора поставки в течение 30 календарных дней.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3. Цена, перечень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перечень и объемы поставки указаны в приложении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3.2. 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сборы, расходы на транспортировку продукции до места поставки и стоимость тары и упаковки, гарантийные обязательства</w:t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Поставляемая продукция должна быть изготовлена в год поставки или предшествующий ему в зависимости от типа приобретаемой продукции).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4.3. 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4.5. Продукция должна снабжаться идентифицирующей и информационной маркировкой, обеспечивающей потребителя полной информацией о продукции.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4.6. 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  <w:t xml:space="preserve">;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4.7. Характеристики и требования к поставляемой продукции представлены в приложении 2 к настоящему техническому заданию.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5.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6. Правила приемки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Вся поставляемая продукция проходит входной контроль, осуществляемый представителями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АО «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Россети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Сибирь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Тываэнерго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»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при получении на склад.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150"/>
        <w:gridCol w:w="4146"/>
        <w:gridCol w:w="1321"/>
        <w:gridCol w:w="2269"/>
      </w:tblGrid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Подпись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ФИО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ПАО 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Россети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Сибирь»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ДТОиРОЭХ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Гаммель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А.Я.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логистики и МТО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Власов В.В.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Заместитель главного инженера по эксплуатации – начальник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УТОиРОЭХ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Князев В.В.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Аппарат окрасочный YOKIJI YKJ120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Производитель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Заводской тип (марка)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Аппарат окрасочный YOKIJI YKJ120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Мощность, Вт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Длина шланга, 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Производительность, л/мин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0.108 м³/ч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максимальное рабочее давление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бар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3.5.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Диаметр сопла, мм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0.021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3.6.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Принцип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Без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оздушный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3.7.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Материал сопла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3.8.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Тип компрессора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 имеет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3.9.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Вес, кг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14,5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Требования по надежности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Срок службы, лет, 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Условия транспортирования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5.5.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Бетоносмеситель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МАСТЕР БМ125Т 125л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Бетоносмеситель МАСТЕР БМ125Т 125л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Мощность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Вт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450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Напряжение В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220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Скорость оборотов барабана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Венец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чугунный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Объём готового раствора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л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65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Привод наклона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ручной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Cs/>
          <w:i/>
          <w:highlight w:val="none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Гайковерт 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аккум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ударн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 CROWN CT22016L-4TB</w:t>
      </w:r>
      <w:r>
        <w:rPr>
          <w:rFonts w:ascii="Times New Roman CYR" w:hAnsi="Times New Roman CYR" w:eastAsia="Times New Roman" w:cs="Times New Roman CYR"/>
          <w:i/>
        </w:rPr>
      </w:r>
      <w:r>
        <w:rPr>
          <w:rFonts w:ascii="Times New Roman CYR" w:hAnsi="Times New Roman CYR" w:eastAsia="Times New Roman" w:cs="Times New Roman CYR"/>
          <w:i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Гайковерт аккум ударн CROWN CT22016L-4TB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Тип патрона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Квадрат с фрикционным кольцом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Размер патрона, дюйм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1/2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3.3.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Максимально крутящий момент,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Нм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280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3.4.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Регулировка частоты вращения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3.5.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Максимальная частота ударов, уд/мин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3200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3.6.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Наличие реверса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3.7.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Емкость аккумулятора,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*ч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3.8.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Устройство аккумулятора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Слайдер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3.9.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Тип двигателя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Щеточный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3.10.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1,78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3.11.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Количество аккумуляторов в комплекте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5.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28"/>
        </w:rPr>
      </w:pPr>
      <w:r>
        <w:rPr>
          <w:rFonts w:ascii="Times New Roman" w:hAnsi="Times New Roman" w:eastAsia="Times New Roman"/>
          <w:b/>
          <w:sz w:val="28"/>
        </w:rPr>
        <w:t xml:space="preserve">Дрель REBIR IE-1206-1-16/2000ER</w:t>
      </w:r>
      <w:r>
        <w:rPr>
          <w:rFonts w:ascii="Times New Roman" w:hAnsi="Times New Roman" w:eastAsia="Times New Roman"/>
          <w:b/>
          <w:sz w:val="28"/>
        </w:rPr>
      </w:r>
      <w:r>
        <w:rPr>
          <w:rFonts w:ascii="Times New Roman" w:hAnsi="Times New Roman" w:eastAsia="Times New Roman"/>
          <w:b/>
          <w:sz w:val="28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Дрель REBIR IE-1206-1-16/2000ER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Основные параметры, характе</w:t>
            </w:r>
            <w:bookmarkStart w:id="0" w:name="undefined"/>
            <w:r/>
            <w:bookmarkEnd w:id="0"/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щеточный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Мощность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Вт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000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патрона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Ключевой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Максимальная частота вращения шпинделя,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330 об/мин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Наличие реверса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(металл),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(дерево),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70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3.8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Зарядное устройство в комплекте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дрель безударная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5,6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none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Дрель-шурупов Вихрь ДА-18Л-2К/Б 72/14/22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Дрель-шурупов Вихрь ДА-18Л-2К/Б 72/14/22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Бесщеточный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Емкость аккумулятора,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*ч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Количество аккумуляторов в комплекте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скоростей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Максимальная частота вращения шпинделя,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1400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Наличие реверса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(металл),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(дерево),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Зарядное устройство в комплекте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Аккумуляторный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1,3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28"/>
        </w:rPr>
      </w:pPr>
      <w:r>
        <w:rPr>
          <w:rFonts w:ascii="Times New Roman" w:hAnsi="Times New Roman" w:eastAsia="Times New Roman"/>
          <w:b/>
          <w:sz w:val="28"/>
        </w:rPr>
        <w:t xml:space="preserve">Дрель-</w:t>
      </w:r>
      <w:r>
        <w:rPr>
          <w:rFonts w:ascii="Times New Roman" w:hAnsi="Times New Roman" w:eastAsia="Times New Roman"/>
          <w:b/>
          <w:sz w:val="28"/>
        </w:rPr>
        <w:t xml:space="preserve">шуруповерт</w:t>
      </w:r>
      <w:r>
        <w:rPr>
          <w:rFonts w:ascii="Times New Roman" w:hAnsi="Times New Roman" w:eastAsia="Times New Roman"/>
          <w:b/>
          <w:sz w:val="28"/>
        </w:rPr>
        <w:t xml:space="preserve"> ЗУБР ДШЛ-125-22 2акХ2Ач</w:t>
      </w:r>
      <w:r>
        <w:rPr>
          <w:rFonts w:ascii="Times New Roman" w:hAnsi="Times New Roman" w:eastAsia="Times New Roman"/>
          <w:b/>
          <w:sz w:val="28"/>
        </w:rPr>
      </w:r>
      <w:r>
        <w:rPr>
          <w:rFonts w:ascii="Times New Roman" w:hAnsi="Times New Roman" w:eastAsia="Times New Roman"/>
          <w:b/>
          <w:sz w:val="28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Дрель-шуруповерт ЗУБР ДШЛ-125-22 2акХ2Ач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щеточный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Емкость аккумулятора,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*ч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Количество аккумуляторов в комплекте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скоростей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Максимальная частота вращения шпинделя,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1300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Наличие реверса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(металл),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(дерево),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Зарядное устройство в комплекте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Аккумуляторный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b/>
          <w:bCs/>
          <w:sz w:val="28"/>
        </w:rPr>
        <w:t xml:space="preserve">Машина УШМ Вихрь 150/1300 72/12/4</w:t>
      </w:r>
      <w:r>
        <w:rPr>
          <w:rFonts w:ascii="Times New Roman" w:hAnsi="Times New Roman" w:eastAsia="Times New Roman"/>
          <w:sz w:val="28"/>
        </w:rPr>
      </w:r>
      <w:r>
        <w:rPr>
          <w:rFonts w:ascii="Times New Roman" w:hAnsi="Times New Roman" w:eastAsia="Times New Roman"/>
          <w:sz w:val="28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Машина УШМ Вихрь 150/1300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72/12/4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Мощность, Вт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1300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Щеточный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Диаметр диска,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Посадочный диаметр,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22,2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оборотов,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8000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Резьба шпинделя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М14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кабеля,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3,6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Машина УШМ ЗУБР 18-125-41 1акк18Вх4АЧ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Машина УШМ ЗУБР 18-125-41 1акк18Вх4АЧ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Напряжение (В)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электропитания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аккумулятора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Диаметр диска, 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Посадочный диаметр,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22,2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оборотов,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Резьба шпинделя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М14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Напряжение аккумулятора (В)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none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none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none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Машина УШМ ЗУБР 230-2100 ПМ3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none"/>
          <w:lang w:eastAsia="ru-RU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Машина УШМ ЗУБР 230-2100 ПМ3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Мощность, Вт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Щеточный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Диаметр диска, 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Посадочный диаметр,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22,2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оборотов,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6500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Резьба шпинделя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М14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кабеля,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Перфоратор Зубр PB-260-42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Li-Ion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2х4АчЗУ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Перфоратор Зубр PB-260-42 Li-Ion 2х4АчЗУ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Бесщеточный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Емкость аккумулятора,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*ч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Количество аккумуляторов в комплекте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скоростей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Максимальная частота вращения шпинделя,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1050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Наличие реверса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(металл),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(дерево),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Зарядное устройство в комплекте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Аккумуляторный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3,3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Пылесос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Энкор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Корвет-366 93660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Пылесос Энкор Корвет-366 93660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пылесоса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Строительный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пылесборника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Мешок/контейнер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Диаметр всасывающего шланга,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Мощность, Вт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1400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Объем бака, л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Разрежение,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мбар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180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всасывающего шланга,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кабеля,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,5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5,3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28"/>
        </w:rPr>
      </w:pPr>
      <w:r>
        <w:rPr>
          <w:rFonts w:ascii="Times New Roman" w:hAnsi="Times New Roman" w:eastAsia="Times New Roman"/>
          <w:b/>
          <w:sz w:val="28"/>
        </w:rPr>
        <w:t xml:space="preserve">Станок д/заточки цепей Зубр СЦ-300</w:t>
      </w:r>
      <w:r>
        <w:rPr>
          <w:rFonts w:ascii="Times New Roman" w:hAnsi="Times New Roman" w:eastAsia="Times New Roman"/>
          <w:b/>
          <w:sz w:val="28"/>
        </w:rPr>
      </w:r>
      <w:r>
        <w:rPr>
          <w:rFonts w:ascii="Times New Roman" w:hAnsi="Times New Roman" w:eastAsia="Times New Roman"/>
          <w:b/>
          <w:sz w:val="28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Станок д/заточки цепей Зубр СЦ-300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Мощность двигателя, Вт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230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электродвигателя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Асинхронный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Передача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Прямая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Частота вращения шлиф. круга,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3000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Зернистость круга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Посадочный диаметр,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22,2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кабеля,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Частота вращения второго шлиф. Круга, об/мин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3000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Размер заточного круга,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145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Станок заточной Зубр ПСТ-200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Станок заточной Зубр ПСТ-200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Мощность двигателя, Вт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электродвигателя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Асинхронный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Передача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Прямая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Частота вращения шлиф. круга,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Зернистость круга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60/80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Посадочный диаметр,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кабеля,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Частота вращения второго шлиф. Круга, об/мин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Размер заточного круга,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Станок сверлильный Корвет-44 с тисками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Станок сверлильный Корвет-44 с тисками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Мощность двигателя, кВт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0.65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Количество оборотов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3000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Количество скоростей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Макс. диаметр сверла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Электрический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Питание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гц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230 В/50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Глубина сверления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80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Конус шпинделя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МК-2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патрона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В16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 w:default="1">
    <w:name w:val="Normal"/>
    <w:qFormat/>
  </w:style>
  <w:style w:type="paragraph" w:styleId="655">
    <w:name w:val="Heading 1"/>
    <w:basedOn w:val="654"/>
    <w:next w:val="654"/>
    <w:link w:val="68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6">
    <w:name w:val="Heading 2"/>
    <w:basedOn w:val="654"/>
    <w:next w:val="654"/>
    <w:link w:val="6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7">
    <w:name w:val="Heading 3"/>
    <w:basedOn w:val="654"/>
    <w:next w:val="654"/>
    <w:link w:val="6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8">
    <w:name w:val="Heading 4"/>
    <w:basedOn w:val="654"/>
    <w:next w:val="654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9">
    <w:name w:val="Heading 5"/>
    <w:basedOn w:val="654"/>
    <w:next w:val="654"/>
    <w:link w:val="68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654"/>
    <w:next w:val="654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61">
    <w:name w:val="Heading 7"/>
    <w:basedOn w:val="654"/>
    <w:next w:val="654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62">
    <w:name w:val="Heading 8"/>
    <w:basedOn w:val="654"/>
    <w:next w:val="654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63">
    <w:name w:val="Heading 9"/>
    <w:basedOn w:val="654"/>
    <w:next w:val="654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4" w:default="1">
    <w:name w:val="Default Paragraph Font"/>
    <w:uiPriority w:val="1"/>
    <w:semiHidden/>
    <w:unhideWhenUsed/>
  </w:style>
  <w:style w:type="table" w:styleId="6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6" w:default="1">
    <w:name w:val="No List"/>
    <w:uiPriority w:val="99"/>
    <w:semiHidden/>
    <w:unhideWhenUsed/>
  </w:style>
  <w:style w:type="character" w:styleId="667" w:customStyle="1">
    <w:name w:val="Heading 1 Char"/>
    <w:basedOn w:val="664"/>
    <w:uiPriority w:val="9"/>
    <w:rPr>
      <w:rFonts w:ascii="Arial" w:hAnsi="Arial" w:eastAsia="Arial" w:cs="Arial"/>
      <w:sz w:val="40"/>
      <w:szCs w:val="40"/>
    </w:rPr>
  </w:style>
  <w:style w:type="character" w:styleId="668" w:customStyle="1">
    <w:name w:val="Heading 2 Char"/>
    <w:basedOn w:val="664"/>
    <w:uiPriority w:val="9"/>
    <w:rPr>
      <w:rFonts w:ascii="Arial" w:hAnsi="Arial" w:eastAsia="Arial" w:cs="Arial"/>
      <w:sz w:val="34"/>
    </w:rPr>
  </w:style>
  <w:style w:type="character" w:styleId="669" w:customStyle="1">
    <w:name w:val="Heading 3 Char"/>
    <w:basedOn w:val="664"/>
    <w:uiPriority w:val="9"/>
    <w:rPr>
      <w:rFonts w:ascii="Arial" w:hAnsi="Arial" w:eastAsia="Arial" w:cs="Arial"/>
      <w:sz w:val="30"/>
      <w:szCs w:val="30"/>
    </w:rPr>
  </w:style>
  <w:style w:type="character" w:styleId="670" w:customStyle="1">
    <w:name w:val="Heading 4 Char"/>
    <w:basedOn w:val="664"/>
    <w:uiPriority w:val="9"/>
    <w:rPr>
      <w:rFonts w:ascii="Arial" w:hAnsi="Arial" w:eastAsia="Arial" w:cs="Arial"/>
      <w:b/>
      <w:bCs/>
      <w:sz w:val="26"/>
      <w:szCs w:val="26"/>
    </w:rPr>
  </w:style>
  <w:style w:type="character" w:styleId="671" w:customStyle="1">
    <w:name w:val="Heading 5 Char"/>
    <w:basedOn w:val="664"/>
    <w:uiPriority w:val="9"/>
    <w:rPr>
      <w:rFonts w:ascii="Arial" w:hAnsi="Arial" w:eastAsia="Arial" w:cs="Arial"/>
      <w:b/>
      <w:bCs/>
      <w:sz w:val="24"/>
      <w:szCs w:val="24"/>
    </w:rPr>
  </w:style>
  <w:style w:type="character" w:styleId="672" w:customStyle="1">
    <w:name w:val="Heading 6 Char"/>
    <w:basedOn w:val="664"/>
    <w:uiPriority w:val="9"/>
    <w:rPr>
      <w:rFonts w:ascii="Arial" w:hAnsi="Arial" w:eastAsia="Arial" w:cs="Arial"/>
      <w:b/>
      <w:bCs/>
      <w:sz w:val="22"/>
      <w:szCs w:val="22"/>
    </w:rPr>
  </w:style>
  <w:style w:type="character" w:styleId="673" w:customStyle="1">
    <w:name w:val="Heading 7 Char"/>
    <w:basedOn w:val="6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4" w:customStyle="1">
    <w:name w:val="Heading 8 Char"/>
    <w:basedOn w:val="664"/>
    <w:uiPriority w:val="9"/>
    <w:rPr>
      <w:rFonts w:ascii="Arial" w:hAnsi="Arial" w:eastAsia="Arial" w:cs="Arial"/>
      <w:i/>
      <w:iCs/>
      <w:sz w:val="22"/>
      <w:szCs w:val="22"/>
    </w:rPr>
  </w:style>
  <w:style w:type="character" w:styleId="675" w:customStyle="1">
    <w:name w:val="Heading 9 Char"/>
    <w:basedOn w:val="664"/>
    <w:uiPriority w:val="9"/>
    <w:rPr>
      <w:rFonts w:ascii="Arial" w:hAnsi="Arial" w:eastAsia="Arial" w:cs="Arial"/>
      <w:i/>
      <w:iCs/>
      <w:sz w:val="21"/>
      <w:szCs w:val="21"/>
    </w:rPr>
  </w:style>
  <w:style w:type="character" w:styleId="676" w:customStyle="1">
    <w:name w:val="Title Char"/>
    <w:basedOn w:val="664"/>
    <w:uiPriority w:val="10"/>
    <w:rPr>
      <w:sz w:val="48"/>
      <w:szCs w:val="48"/>
    </w:rPr>
  </w:style>
  <w:style w:type="character" w:styleId="677" w:customStyle="1">
    <w:name w:val="Subtitle Char"/>
    <w:basedOn w:val="664"/>
    <w:uiPriority w:val="11"/>
    <w:rPr>
      <w:sz w:val="24"/>
      <w:szCs w:val="24"/>
    </w:rPr>
  </w:style>
  <w:style w:type="character" w:styleId="678" w:customStyle="1">
    <w:name w:val="Quote Char"/>
    <w:uiPriority w:val="29"/>
    <w:rPr>
      <w:i/>
    </w:rPr>
  </w:style>
  <w:style w:type="character" w:styleId="679" w:customStyle="1">
    <w:name w:val="Intense Quote Char"/>
    <w:uiPriority w:val="30"/>
    <w:rPr>
      <w:i/>
    </w:rPr>
  </w:style>
  <w:style w:type="character" w:styleId="680" w:customStyle="1">
    <w:name w:val="Footnote Text Char"/>
    <w:uiPriority w:val="99"/>
    <w:rPr>
      <w:sz w:val="18"/>
    </w:rPr>
  </w:style>
  <w:style w:type="character" w:styleId="681" w:customStyle="1">
    <w:name w:val="Endnote Text Char"/>
    <w:uiPriority w:val="99"/>
    <w:rPr>
      <w:sz w:val="20"/>
    </w:rPr>
  </w:style>
  <w:style w:type="character" w:styleId="682" w:customStyle="1">
    <w:name w:val="Заголовок 1 Знак"/>
    <w:basedOn w:val="664"/>
    <w:link w:val="655"/>
    <w:uiPriority w:val="9"/>
    <w:rPr>
      <w:rFonts w:ascii="Arial" w:hAnsi="Arial" w:eastAsia="Arial" w:cs="Arial"/>
      <w:sz w:val="40"/>
      <w:szCs w:val="40"/>
    </w:rPr>
  </w:style>
  <w:style w:type="character" w:styleId="683" w:customStyle="1">
    <w:name w:val="Заголовок 2 Знак"/>
    <w:basedOn w:val="664"/>
    <w:link w:val="656"/>
    <w:uiPriority w:val="9"/>
    <w:rPr>
      <w:rFonts w:ascii="Arial" w:hAnsi="Arial" w:eastAsia="Arial" w:cs="Arial"/>
      <w:sz w:val="34"/>
    </w:rPr>
  </w:style>
  <w:style w:type="character" w:styleId="684" w:customStyle="1">
    <w:name w:val="Заголовок 3 Знак"/>
    <w:basedOn w:val="664"/>
    <w:link w:val="657"/>
    <w:uiPriority w:val="9"/>
    <w:rPr>
      <w:rFonts w:ascii="Arial" w:hAnsi="Arial" w:eastAsia="Arial" w:cs="Arial"/>
      <w:sz w:val="30"/>
      <w:szCs w:val="30"/>
    </w:rPr>
  </w:style>
  <w:style w:type="character" w:styleId="685" w:customStyle="1">
    <w:name w:val="Заголовок 4 Знак"/>
    <w:basedOn w:val="664"/>
    <w:link w:val="658"/>
    <w:uiPriority w:val="9"/>
    <w:rPr>
      <w:rFonts w:ascii="Arial" w:hAnsi="Arial" w:eastAsia="Arial" w:cs="Arial"/>
      <w:b/>
      <w:bCs/>
      <w:sz w:val="26"/>
      <w:szCs w:val="26"/>
    </w:rPr>
  </w:style>
  <w:style w:type="character" w:styleId="686" w:customStyle="1">
    <w:name w:val="Заголовок 5 Знак"/>
    <w:basedOn w:val="664"/>
    <w:link w:val="659"/>
    <w:uiPriority w:val="9"/>
    <w:rPr>
      <w:rFonts w:ascii="Arial" w:hAnsi="Arial" w:eastAsia="Arial" w:cs="Arial"/>
      <w:b/>
      <w:bCs/>
      <w:sz w:val="24"/>
      <w:szCs w:val="24"/>
    </w:rPr>
  </w:style>
  <w:style w:type="character" w:styleId="687" w:customStyle="1">
    <w:name w:val="Заголовок 6 Знак"/>
    <w:basedOn w:val="664"/>
    <w:link w:val="660"/>
    <w:uiPriority w:val="9"/>
    <w:rPr>
      <w:rFonts w:ascii="Arial" w:hAnsi="Arial" w:eastAsia="Arial" w:cs="Arial"/>
      <w:b/>
      <w:bCs/>
      <w:sz w:val="22"/>
      <w:szCs w:val="22"/>
    </w:rPr>
  </w:style>
  <w:style w:type="character" w:styleId="688" w:customStyle="1">
    <w:name w:val="Заголовок 7 Знак"/>
    <w:basedOn w:val="664"/>
    <w:link w:val="6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 w:customStyle="1">
    <w:name w:val="Заголовок 8 Знак"/>
    <w:basedOn w:val="664"/>
    <w:link w:val="662"/>
    <w:uiPriority w:val="9"/>
    <w:rPr>
      <w:rFonts w:ascii="Arial" w:hAnsi="Arial" w:eastAsia="Arial" w:cs="Arial"/>
      <w:i/>
      <w:iCs/>
      <w:sz w:val="22"/>
      <w:szCs w:val="22"/>
    </w:rPr>
  </w:style>
  <w:style w:type="character" w:styleId="690" w:customStyle="1">
    <w:name w:val="Заголовок 9 Знак"/>
    <w:basedOn w:val="664"/>
    <w:link w:val="663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654"/>
    <w:uiPriority w:val="34"/>
    <w:qFormat/>
    <w:pPr>
      <w:contextualSpacing/>
      <w:ind w:left="720"/>
    </w:pPr>
  </w:style>
  <w:style w:type="paragraph" w:styleId="692">
    <w:name w:val="Title"/>
    <w:basedOn w:val="654"/>
    <w:next w:val="654"/>
    <w:link w:val="6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3" w:customStyle="1">
    <w:name w:val="Название Знак"/>
    <w:basedOn w:val="664"/>
    <w:link w:val="692"/>
    <w:uiPriority w:val="10"/>
    <w:rPr>
      <w:sz w:val="48"/>
      <w:szCs w:val="48"/>
    </w:rPr>
  </w:style>
  <w:style w:type="paragraph" w:styleId="694">
    <w:name w:val="Subtitle"/>
    <w:basedOn w:val="654"/>
    <w:next w:val="654"/>
    <w:link w:val="695"/>
    <w:uiPriority w:val="11"/>
    <w:qFormat/>
    <w:pPr>
      <w:spacing w:before="200" w:after="200"/>
    </w:pPr>
    <w:rPr>
      <w:sz w:val="24"/>
      <w:szCs w:val="24"/>
    </w:rPr>
  </w:style>
  <w:style w:type="character" w:styleId="695" w:customStyle="1">
    <w:name w:val="Подзаголовок Знак"/>
    <w:basedOn w:val="664"/>
    <w:link w:val="694"/>
    <w:uiPriority w:val="11"/>
    <w:rPr>
      <w:sz w:val="24"/>
      <w:szCs w:val="24"/>
    </w:rPr>
  </w:style>
  <w:style w:type="paragraph" w:styleId="696">
    <w:name w:val="Quote"/>
    <w:basedOn w:val="654"/>
    <w:next w:val="654"/>
    <w:link w:val="697"/>
    <w:uiPriority w:val="29"/>
    <w:qFormat/>
    <w:pPr>
      <w:ind w:left="720" w:right="720"/>
    </w:pPr>
    <w:rPr>
      <w:i/>
    </w:rPr>
  </w:style>
  <w:style w:type="character" w:styleId="697" w:customStyle="1">
    <w:name w:val="Цитата 2 Знак"/>
    <w:link w:val="696"/>
    <w:uiPriority w:val="29"/>
    <w:rPr>
      <w:i/>
    </w:rPr>
  </w:style>
  <w:style w:type="paragraph" w:styleId="698">
    <w:name w:val="Intense Quote"/>
    <w:basedOn w:val="654"/>
    <w:next w:val="654"/>
    <w:link w:val="6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 w:customStyle="1">
    <w:name w:val="Выделенная цитата Знак"/>
    <w:link w:val="698"/>
    <w:uiPriority w:val="30"/>
    <w:rPr>
      <w:i/>
    </w:rPr>
  </w:style>
  <w:style w:type="character" w:styleId="700" w:customStyle="1">
    <w:name w:val="Header Char"/>
    <w:basedOn w:val="664"/>
    <w:uiPriority w:val="99"/>
  </w:style>
  <w:style w:type="character" w:styleId="701" w:customStyle="1">
    <w:name w:val="Footer Char"/>
    <w:basedOn w:val="664"/>
    <w:uiPriority w:val="99"/>
  </w:style>
  <w:style w:type="paragraph" w:styleId="702">
    <w:name w:val="Caption"/>
    <w:basedOn w:val="654"/>
    <w:next w:val="65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3" w:customStyle="1">
    <w:name w:val="Caption Char"/>
    <w:uiPriority w:val="99"/>
  </w:style>
  <w:style w:type="table" w:styleId="704" w:customStyle="1">
    <w:name w:val="Table Grid Light"/>
    <w:basedOn w:val="6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5">
    <w:name w:val="Plain Table 1"/>
    <w:basedOn w:val="6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basedOn w:val="66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1 Light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2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2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3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 w:customStyle="1">
    <w:name w:val="Grid Table 4 - Accent 1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3" w:customStyle="1">
    <w:name w:val="Grid Table 4 - Accent 2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4" w:customStyle="1">
    <w:name w:val="Grid Table 4 - Accent 3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5" w:customStyle="1">
    <w:name w:val="Grid Table 4 - Accent 4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6" w:customStyle="1">
    <w:name w:val="Grid Table 4 - Accent 5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37" w:customStyle="1">
    <w:name w:val="Grid Table 4 - Accent 6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38">
    <w:name w:val="Grid Table 5 Dark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5 Dark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5 Dark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5">
    <w:name w:val="Grid Table 6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6" w:customStyle="1">
    <w:name w:val="Grid Table 6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47" w:customStyle="1">
    <w:name w:val="Grid Table 6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48" w:customStyle="1">
    <w:name w:val="Grid Table 6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49" w:customStyle="1">
    <w:name w:val="Grid Table 6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0" w:customStyle="1">
    <w:name w:val="Grid Table 6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1" w:customStyle="1">
    <w:name w:val="Grid Table 6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2">
    <w:name w:val="Grid Table 7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3" w:customStyle="1">
    <w:name w:val="Grid Table 7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Grid Table 7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>
    <w:name w:val="List Table 1 Light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1 Light - Accent 1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1 Light - Accent 2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3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4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5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6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7" w:customStyle="1">
    <w:name w:val="List Table 2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68" w:customStyle="1">
    <w:name w:val="List Table 2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3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5 Dark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>
    <w:name w:val="List Table 6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5" w:customStyle="1">
    <w:name w:val="List Table 6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6" w:customStyle="1">
    <w:name w:val="List Table 6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97" w:customStyle="1">
    <w:name w:val="List Table 6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98" w:customStyle="1">
    <w:name w:val="List Table 6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99" w:customStyle="1">
    <w:name w:val="List Table 6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0" w:customStyle="1">
    <w:name w:val="List Table 6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1">
    <w:name w:val="List Table 7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 w:customStyle="1">
    <w:name w:val="List Table 7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List Table 7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ned - Accent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9" w:customStyle="1">
    <w:name w:val="Lined - Accent 1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0" w:customStyle="1">
    <w:name w:val="Lined - Accent 2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1" w:customStyle="1">
    <w:name w:val="Lined - Accent 3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2" w:customStyle="1">
    <w:name w:val="Lined - Accent 4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3" w:customStyle="1">
    <w:name w:val="Lined - Accent 5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4" w:customStyle="1">
    <w:name w:val="Lined - Accent 6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5" w:customStyle="1">
    <w:name w:val="Bordered &amp; Lined - Accent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6" w:customStyle="1">
    <w:name w:val="Bordered &amp; Lined - Accent 1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7" w:customStyle="1">
    <w:name w:val="Bordered &amp; Lined - Accent 2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8" w:customStyle="1">
    <w:name w:val="Bordered &amp; Lined - Accent 3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9" w:customStyle="1">
    <w:name w:val="Bordered &amp; Lined - Accent 4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0" w:customStyle="1">
    <w:name w:val="Bordered &amp; Lined - Accent 5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1" w:customStyle="1">
    <w:name w:val="Bordered &amp; Lined - Accent 6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2" w:customStyle="1">
    <w:name w:val="Bordered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3" w:customStyle="1">
    <w:name w:val="Bordered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4" w:customStyle="1">
    <w:name w:val="Bordered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5" w:customStyle="1">
    <w:name w:val="Bordered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6" w:customStyle="1">
    <w:name w:val="Bordered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27" w:customStyle="1">
    <w:name w:val="Bordered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28" w:customStyle="1">
    <w:name w:val="Bordered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29">
    <w:name w:val="footnote text"/>
    <w:basedOn w:val="654"/>
    <w:link w:val="830"/>
    <w:uiPriority w:val="99"/>
    <w:semiHidden/>
    <w:unhideWhenUsed/>
    <w:pPr>
      <w:spacing w:after="40" w:line="240" w:lineRule="auto"/>
    </w:pPr>
    <w:rPr>
      <w:sz w:val="18"/>
    </w:rPr>
  </w:style>
  <w:style w:type="character" w:styleId="830" w:customStyle="1">
    <w:name w:val="Текст сноски Знак"/>
    <w:link w:val="829"/>
    <w:uiPriority w:val="99"/>
    <w:rPr>
      <w:sz w:val="18"/>
    </w:rPr>
  </w:style>
  <w:style w:type="character" w:styleId="831">
    <w:name w:val="footnote reference"/>
    <w:basedOn w:val="664"/>
    <w:uiPriority w:val="99"/>
    <w:unhideWhenUsed/>
    <w:rPr>
      <w:vertAlign w:val="superscript"/>
    </w:rPr>
  </w:style>
  <w:style w:type="paragraph" w:styleId="832">
    <w:name w:val="endnote text"/>
    <w:basedOn w:val="654"/>
    <w:link w:val="833"/>
    <w:uiPriority w:val="99"/>
    <w:semiHidden/>
    <w:unhideWhenUsed/>
    <w:pPr>
      <w:spacing w:after="0" w:line="240" w:lineRule="auto"/>
    </w:pPr>
    <w:rPr>
      <w:sz w:val="20"/>
    </w:rPr>
  </w:style>
  <w:style w:type="character" w:styleId="833" w:customStyle="1">
    <w:name w:val="Текст концевой сноски Знак"/>
    <w:link w:val="832"/>
    <w:uiPriority w:val="99"/>
    <w:rPr>
      <w:sz w:val="20"/>
    </w:rPr>
  </w:style>
  <w:style w:type="character" w:styleId="834">
    <w:name w:val="endnote reference"/>
    <w:basedOn w:val="664"/>
    <w:uiPriority w:val="99"/>
    <w:semiHidden/>
    <w:unhideWhenUsed/>
    <w:rPr>
      <w:vertAlign w:val="superscript"/>
    </w:rPr>
  </w:style>
  <w:style w:type="paragraph" w:styleId="835">
    <w:name w:val="toc 1"/>
    <w:basedOn w:val="654"/>
    <w:next w:val="654"/>
    <w:uiPriority w:val="39"/>
    <w:unhideWhenUsed/>
    <w:pPr>
      <w:spacing w:after="57"/>
    </w:pPr>
  </w:style>
  <w:style w:type="paragraph" w:styleId="836">
    <w:name w:val="toc 2"/>
    <w:basedOn w:val="654"/>
    <w:next w:val="654"/>
    <w:uiPriority w:val="39"/>
    <w:unhideWhenUsed/>
    <w:pPr>
      <w:ind w:left="283"/>
      <w:spacing w:after="57"/>
    </w:pPr>
  </w:style>
  <w:style w:type="paragraph" w:styleId="837">
    <w:name w:val="toc 3"/>
    <w:basedOn w:val="654"/>
    <w:next w:val="654"/>
    <w:uiPriority w:val="39"/>
    <w:unhideWhenUsed/>
    <w:pPr>
      <w:ind w:left="567"/>
      <w:spacing w:after="57"/>
    </w:pPr>
  </w:style>
  <w:style w:type="paragraph" w:styleId="838">
    <w:name w:val="toc 4"/>
    <w:basedOn w:val="654"/>
    <w:next w:val="654"/>
    <w:uiPriority w:val="39"/>
    <w:unhideWhenUsed/>
    <w:pPr>
      <w:ind w:left="850"/>
      <w:spacing w:after="57"/>
    </w:pPr>
  </w:style>
  <w:style w:type="paragraph" w:styleId="839">
    <w:name w:val="toc 5"/>
    <w:basedOn w:val="654"/>
    <w:next w:val="654"/>
    <w:uiPriority w:val="39"/>
    <w:unhideWhenUsed/>
    <w:pPr>
      <w:ind w:left="1134"/>
      <w:spacing w:after="57"/>
    </w:pPr>
  </w:style>
  <w:style w:type="paragraph" w:styleId="840">
    <w:name w:val="toc 6"/>
    <w:basedOn w:val="654"/>
    <w:next w:val="654"/>
    <w:uiPriority w:val="39"/>
    <w:unhideWhenUsed/>
    <w:pPr>
      <w:ind w:left="1417"/>
      <w:spacing w:after="57"/>
    </w:pPr>
  </w:style>
  <w:style w:type="paragraph" w:styleId="841">
    <w:name w:val="toc 7"/>
    <w:basedOn w:val="654"/>
    <w:next w:val="654"/>
    <w:uiPriority w:val="39"/>
    <w:unhideWhenUsed/>
    <w:pPr>
      <w:ind w:left="1701"/>
      <w:spacing w:after="57"/>
    </w:pPr>
  </w:style>
  <w:style w:type="paragraph" w:styleId="842">
    <w:name w:val="toc 8"/>
    <w:basedOn w:val="654"/>
    <w:next w:val="654"/>
    <w:uiPriority w:val="39"/>
    <w:unhideWhenUsed/>
    <w:pPr>
      <w:ind w:left="1984"/>
      <w:spacing w:after="57"/>
    </w:pPr>
  </w:style>
  <w:style w:type="paragraph" w:styleId="843">
    <w:name w:val="toc 9"/>
    <w:basedOn w:val="654"/>
    <w:next w:val="654"/>
    <w:uiPriority w:val="39"/>
    <w:unhideWhenUsed/>
    <w:pPr>
      <w:ind w:left="2268"/>
      <w:spacing w:after="57"/>
    </w:pPr>
  </w:style>
  <w:style w:type="paragraph" w:styleId="844">
    <w:name w:val="TOC Heading"/>
    <w:uiPriority w:val="39"/>
    <w:unhideWhenUsed/>
  </w:style>
  <w:style w:type="paragraph" w:styleId="845">
    <w:name w:val="table of figures"/>
    <w:basedOn w:val="654"/>
    <w:next w:val="654"/>
    <w:uiPriority w:val="99"/>
    <w:unhideWhenUsed/>
    <w:pPr>
      <w:spacing w:after="0"/>
    </w:pPr>
  </w:style>
  <w:style w:type="character" w:styleId="846" w:customStyle="1">
    <w:name w:val="msochangeprop"/>
    <w:basedOn w:val="664"/>
  </w:style>
  <w:style w:type="character" w:styleId="847" w:customStyle="1">
    <w:name w:val="msoins"/>
    <w:basedOn w:val="664"/>
  </w:style>
  <w:style w:type="character" w:styleId="848" w:customStyle="1">
    <w:name w:val="match1"/>
    <w:basedOn w:val="664"/>
    <w:rPr>
      <w:color w:val="000000"/>
      <w:shd w:val="clear" w:color="auto" w:fill="fff152"/>
    </w:rPr>
  </w:style>
  <w:style w:type="character" w:styleId="849" w:customStyle="1">
    <w:name w:val="msodel"/>
    <w:basedOn w:val="664"/>
  </w:style>
  <w:style w:type="paragraph" w:styleId="850">
    <w:name w:val="Header"/>
    <w:basedOn w:val="654"/>
    <w:link w:val="85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1" w:customStyle="1">
    <w:name w:val="Верхний колонтитул Знак"/>
    <w:basedOn w:val="664"/>
    <w:link w:val="850"/>
    <w:uiPriority w:val="99"/>
  </w:style>
  <w:style w:type="paragraph" w:styleId="852">
    <w:name w:val="Footer"/>
    <w:basedOn w:val="654"/>
    <w:link w:val="85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3" w:customStyle="1">
    <w:name w:val="Нижний колонтитул Знак"/>
    <w:basedOn w:val="664"/>
    <w:link w:val="852"/>
    <w:uiPriority w:val="99"/>
  </w:style>
  <w:style w:type="table" w:styleId="854">
    <w:name w:val="Table Grid"/>
    <w:basedOn w:val="66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5">
    <w:name w:val="No Spacing"/>
    <w:link w:val="856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56" w:customStyle="1">
    <w:name w:val="Без интервала Знак"/>
    <w:link w:val="855"/>
    <w:uiPriority w:val="1"/>
    <w:rPr>
      <w:rFonts w:ascii="Calibri" w:hAnsi="Calibri" w:eastAsia="Calibri" w:cs="Times New Roman"/>
    </w:rPr>
  </w:style>
  <w:style w:type="paragraph" w:styleId="857">
    <w:name w:val="Revision"/>
    <w:hidden/>
    <w:uiPriority w:val="99"/>
    <w:semiHidden/>
    <w:pPr>
      <w:spacing w:after="0" w:line="240" w:lineRule="auto"/>
    </w:pPr>
  </w:style>
  <w:style w:type="paragraph" w:styleId="858">
    <w:name w:val="Balloon Text"/>
    <w:basedOn w:val="654"/>
    <w:link w:val="85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9" w:customStyle="1">
    <w:name w:val="Текст выноски Знак"/>
    <w:basedOn w:val="664"/>
    <w:link w:val="858"/>
    <w:uiPriority w:val="99"/>
    <w:semiHidden/>
    <w:rPr>
      <w:rFonts w:ascii="Segoe UI" w:hAnsi="Segoe UI" w:cs="Segoe UI"/>
      <w:sz w:val="18"/>
      <w:szCs w:val="18"/>
    </w:rPr>
  </w:style>
  <w:style w:type="character" w:styleId="860">
    <w:name w:val="Hyperlink"/>
    <w:basedOn w:val="664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18</cp:revision>
  <dcterms:created xsi:type="dcterms:W3CDTF">2023-08-20T07:39:00Z</dcterms:created>
  <dcterms:modified xsi:type="dcterms:W3CDTF">2025-11-20T12:43:01Z</dcterms:modified>
</cp:coreProperties>
</file>